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B398D" w14:textId="77777777" w:rsidR="00745253" w:rsidRPr="000E6B0A" w:rsidRDefault="00745253">
      <w:pPr>
        <w:pStyle w:val="Titel"/>
        <w:rPr>
          <w:smallCaps/>
          <w:sz w:val="30"/>
          <w:u w:val="single"/>
        </w:rPr>
      </w:pPr>
      <w:r w:rsidRPr="000E6B0A">
        <w:rPr>
          <w:smallCaps/>
          <w:sz w:val="30"/>
          <w:u w:val="single"/>
        </w:rPr>
        <w:t>Vollmacht</w:t>
      </w:r>
    </w:p>
    <w:p w14:paraId="1CDB8B33" w14:textId="77777777" w:rsidR="000E6B0A" w:rsidRDefault="000E6B0A" w:rsidP="000E6B0A">
      <w:pPr>
        <w:suppressAutoHyphens/>
        <w:autoSpaceDE w:val="0"/>
        <w:autoSpaceDN w:val="0"/>
        <w:adjustRightInd w:val="0"/>
        <w:spacing w:before="110"/>
        <w:rPr>
          <w:b/>
          <w:bCs/>
          <w:sz w:val="14"/>
          <w:szCs w:val="32"/>
        </w:rPr>
      </w:pPr>
    </w:p>
    <w:p w14:paraId="2D77E71D" w14:textId="77777777" w:rsidR="00745253" w:rsidRDefault="00745253" w:rsidP="00377C09">
      <w:r>
        <w:t>Rechtsanwalt</w:t>
      </w:r>
    </w:p>
    <w:p w14:paraId="6BEA173A" w14:textId="77777777" w:rsidR="00745253" w:rsidRDefault="004668B6" w:rsidP="00377C09">
      <w:pPr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Lothar </w:t>
      </w:r>
      <w:r w:rsidR="00EF442B">
        <w:rPr>
          <w:b/>
          <w:sz w:val="20"/>
          <w:szCs w:val="22"/>
        </w:rPr>
        <w:t>Bücherl</w:t>
      </w:r>
    </w:p>
    <w:p w14:paraId="0E8A0828" w14:textId="77777777" w:rsidR="00745253" w:rsidRDefault="00745253" w:rsidP="00377C09">
      <w:pPr>
        <w:rPr>
          <w:b/>
          <w:sz w:val="20"/>
          <w:szCs w:val="22"/>
        </w:rPr>
      </w:pPr>
      <w:r>
        <w:rPr>
          <w:b/>
          <w:sz w:val="20"/>
          <w:szCs w:val="22"/>
        </w:rPr>
        <w:t>Dr.- Gessler- Str. 6</w:t>
      </w:r>
    </w:p>
    <w:p w14:paraId="60679236" w14:textId="77777777" w:rsidR="00745253" w:rsidRDefault="00745253" w:rsidP="00377C09">
      <w:pPr>
        <w:rPr>
          <w:b/>
          <w:sz w:val="20"/>
          <w:szCs w:val="22"/>
        </w:rPr>
      </w:pPr>
      <w:r>
        <w:rPr>
          <w:b/>
          <w:sz w:val="20"/>
          <w:szCs w:val="22"/>
        </w:rPr>
        <w:t>93051 Regensburg</w:t>
      </w:r>
    </w:p>
    <w:p w14:paraId="00611DDA" w14:textId="77777777" w:rsidR="00745253" w:rsidRDefault="00745253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</w:p>
    <w:p w14:paraId="28C2EDD1" w14:textId="77777777" w:rsidR="00745253" w:rsidRPr="00377C09" w:rsidRDefault="00745253" w:rsidP="00377C09">
      <w:pPr>
        <w:suppressAutoHyphens/>
        <w:autoSpaceDE w:val="0"/>
        <w:autoSpaceDN w:val="0"/>
        <w:adjustRightInd w:val="0"/>
        <w:spacing w:before="110" w:line="360" w:lineRule="auto"/>
        <w:rPr>
          <w:b/>
          <w:smallCaps/>
          <w:sz w:val="20"/>
          <w:szCs w:val="22"/>
        </w:rPr>
      </w:pPr>
      <w:r>
        <w:rPr>
          <w:sz w:val="20"/>
          <w:szCs w:val="22"/>
        </w:rPr>
        <w:t xml:space="preserve">wird in Sachen </w:t>
      </w:r>
      <w:r>
        <w:rPr>
          <w:b/>
          <w:smallCaps/>
          <w:sz w:val="20"/>
          <w:szCs w:val="22"/>
        </w:rPr>
        <w:tab/>
      </w:r>
      <w:r w:rsidR="00A12838">
        <w:t xml:space="preserve"> </w:t>
      </w:r>
      <w:r>
        <w:t xml:space="preserve"> </w:t>
      </w:r>
      <w:r w:rsidR="00076FC6">
        <w:rPr>
          <w:b/>
        </w:rPr>
        <w:t>MANDANT</w:t>
      </w:r>
      <w:r w:rsidR="00E44454" w:rsidRPr="00E44454">
        <w:rPr>
          <w:b/>
        </w:rPr>
        <w:t xml:space="preserve"> ./. </w:t>
      </w:r>
      <w:r w:rsidR="00076FC6">
        <w:rPr>
          <w:b/>
        </w:rPr>
        <w:t>GEGNER</w:t>
      </w:r>
    </w:p>
    <w:p w14:paraId="592A388D" w14:textId="77777777" w:rsidR="00745253" w:rsidRDefault="00745253">
      <w:pPr>
        <w:suppressAutoHyphens/>
        <w:autoSpaceDE w:val="0"/>
        <w:autoSpaceDN w:val="0"/>
        <w:adjustRightInd w:val="0"/>
        <w:spacing w:before="110" w:line="360" w:lineRule="auto"/>
        <w:jc w:val="both"/>
        <w:rPr>
          <w:b/>
          <w:smallCaps/>
          <w:sz w:val="20"/>
          <w:szCs w:val="22"/>
        </w:rPr>
      </w:pPr>
      <w:r>
        <w:rPr>
          <w:sz w:val="20"/>
          <w:szCs w:val="22"/>
        </w:rPr>
        <w:t xml:space="preserve">wegen </w:t>
      </w:r>
      <w:r>
        <w:rPr>
          <w:sz w:val="20"/>
          <w:szCs w:val="22"/>
        </w:rPr>
        <w:tab/>
      </w:r>
    </w:p>
    <w:p w14:paraId="43C86857" w14:textId="77777777" w:rsidR="000E6B0A" w:rsidRDefault="00745253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Prozessvollmacht</w:t>
      </w:r>
      <w:r w:rsidR="000E6B0A">
        <w:rPr>
          <w:sz w:val="20"/>
          <w:szCs w:val="22"/>
        </w:rPr>
        <w:t xml:space="preserve"> gem. §§ </w:t>
      </w:r>
      <w:r>
        <w:rPr>
          <w:sz w:val="20"/>
          <w:szCs w:val="22"/>
        </w:rPr>
        <w:t>81ff. ZPO erteilt.</w:t>
      </w:r>
    </w:p>
    <w:p w14:paraId="7A57B9C1" w14:textId="77777777" w:rsidR="00C6307C" w:rsidRPr="000E6B0A" w:rsidRDefault="00745253" w:rsidP="000E6B0A">
      <w:pPr>
        <w:suppressAutoHyphens/>
        <w:autoSpaceDE w:val="0"/>
        <w:autoSpaceDN w:val="0"/>
        <w:adjustRightInd w:val="0"/>
        <w:spacing w:before="110" w:line="360" w:lineRule="auto"/>
        <w:jc w:val="both"/>
        <w:rPr>
          <w:sz w:val="20"/>
          <w:szCs w:val="22"/>
          <w:u w:val="single"/>
        </w:rPr>
      </w:pPr>
      <w:r w:rsidRPr="000E6B0A">
        <w:rPr>
          <w:sz w:val="20"/>
          <w:szCs w:val="22"/>
          <w:u w:val="single"/>
        </w:rPr>
        <w:t>Diese Vollmacht erstreckt sich insbesondere auf folgende Befugnisse:</w:t>
      </w:r>
    </w:p>
    <w:p w14:paraId="127E0D63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 allen den Rechtsstreit betreffenden Prozesshandlungen, einschließlich den Prozesshandlungen, die durch eine Wide</w:t>
      </w:r>
      <w:r w:rsidRPr="004659FB">
        <w:rPr>
          <w:sz w:val="20"/>
          <w:szCs w:val="20"/>
        </w:rPr>
        <w:t>r</w:t>
      </w:r>
      <w:r w:rsidRPr="004659FB">
        <w:rPr>
          <w:sz w:val="20"/>
          <w:szCs w:val="20"/>
        </w:rPr>
        <w:t>klage, die Wiederau</w:t>
      </w:r>
      <w:r w:rsidRPr="004659FB">
        <w:rPr>
          <w:sz w:val="20"/>
          <w:szCs w:val="20"/>
        </w:rPr>
        <w:t>f</w:t>
      </w:r>
      <w:r w:rsidRPr="004659FB">
        <w:rPr>
          <w:sz w:val="20"/>
          <w:szCs w:val="20"/>
        </w:rPr>
        <w:t>nahme des Verfahrens und die Zwangsvollstreckung veranlasst werden;</w:t>
      </w:r>
    </w:p>
    <w:p w14:paraId="08D45494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Zur Rechtsmitteleinlegung und -begründung, zum Rechtsmittelverzicht und zur Rechtsmittelrücknahme, zur Erhebung und Rückna</w:t>
      </w:r>
      <w:r w:rsidRPr="004659FB">
        <w:rPr>
          <w:sz w:val="20"/>
          <w:szCs w:val="20"/>
        </w:rPr>
        <w:t>h</w:t>
      </w:r>
      <w:r w:rsidRPr="004659FB">
        <w:rPr>
          <w:sz w:val="20"/>
          <w:szCs w:val="20"/>
        </w:rPr>
        <w:t>me von Widerklagen;</w:t>
      </w:r>
    </w:p>
    <w:p w14:paraId="54BD5B6D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Zur Bestellung eines Unterbevollmächtigten sowie eines Bevollmächtigten für die höheren Instanzen;</w:t>
      </w:r>
    </w:p>
    <w:p w14:paraId="7F693E22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Zur Beseitigung des Rechtsstreits durch Vergleich und Verzicht auf den Streitgegenstand;</w:t>
      </w:r>
    </w:p>
    <w:p w14:paraId="0381A0E1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Zur Vertretung in Unfallsachen zur Geltendmachung von Ansprüchen gegen Schädiger, Fahrzeughalter und Versicherer</w:t>
      </w:r>
    </w:p>
    <w:p w14:paraId="1F059B67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Zum Anerkenntnis des vom Gegner geltend gemachten Anspruchs;</w:t>
      </w:r>
    </w:p>
    <w:p w14:paraId="352772B8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Zum Empfang der vom Gegner oder von der Staatskasse zu erstattenden Kosten;</w:t>
      </w:r>
    </w:p>
    <w:p w14:paraId="4568CE71" w14:textId="77777777" w:rsidR="005D57AC" w:rsidRPr="004659FB" w:rsidRDefault="005D57AC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Zum Entbind</w:t>
      </w:r>
      <w:r w:rsidR="00E44454">
        <w:rPr>
          <w:sz w:val="20"/>
          <w:szCs w:val="20"/>
        </w:rPr>
        <w:t>en</w:t>
      </w:r>
      <w:r w:rsidRPr="004659FB">
        <w:rPr>
          <w:sz w:val="20"/>
          <w:szCs w:val="20"/>
        </w:rPr>
        <w:t xml:space="preserve"> von einer bestehenden Schweigepflicht;</w:t>
      </w:r>
    </w:p>
    <w:p w14:paraId="60C49778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Zur Abgabe und Entgegennahme von Willenserklärungen und Übernahme einseitiger Rechtsgeschäfte (z.B. Kündigungen), soweit sie der Erreichung des Prozesszieles dienen und sich im Rahmen des Streitgegensta</w:t>
      </w:r>
      <w:r w:rsidRPr="004659FB">
        <w:rPr>
          <w:sz w:val="20"/>
          <w:szCs w:val="20"/>
        </w:rPr>
        <w:t>n</w:t>
      </w:r>
      <w:r w:rsidRPr="004659FB">
        <w:rPr>
          <w:sz w:val="20"/>
          <w:szCs w:val="20"/>
        </w:rPr>
        <w:t>des halten;</w:t>
      </w:r>
    </w:p>
    <w:p w14:paraId="70F3CF4D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Zur Vertretung v</w:t>
      </w:r>
      <w:r w:rsidR="00377C09">
        <w:rPr>
          <w:sz w:val="20"/>
          <w:szCs w:val="20"/>
        </w:rPr>
        <w:t xml:space="preserve">or den Familiengerichten gem. § </w:t>
      </w:r>
      <w:r w:rsidRPr="004659FB">
        <w:rPr>
          <w:sz w:val="20"/>
          <w:szCs w:val="20"/>
        </w:rPr>
        <w:t>78 ZPO, zum Abschluss von Scheidungsfolgenvereinb</w:t>
      </w:r>
      <w:r w:rsidRPr="004659FB">
        <w:rPr>
          <w:sz w:val="20"/>
          <w:szCs w:val="20"/>
        </w:rPr>
        <w:t>a</w:t>
      </w:r>
      <w:r w:rsidRPr="004659FB">
        <w:rPr>
          <w:sz w:val="20"/>
          <w:szCs w:val="20"/>
        </w:rPr>
        <w:t>rungen, zur Stellung von Anträgen auf Erteilung von Renten- und Versorgungsausgleichsauskünften;</w:t>
      </w:r>
    </w:p>
    <w:p w14:paraId="5464AEB7" w14:textId="77777777" w:rsidR="00C6307C" w:rsidRPr="004659FB" w:rsidRDefault="00C6307C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Vertretung vor den Verwaltungsgerichten und Sozialgerichten sowie deren Vorverfa</w:t>
      </w:r>
      <w:r w:rsidRPr="004659FB">
        <w:rPr>
          <w:sz w:val="20"/>
          <w:szCs w:val="20"/>
        </w:rPr>
        <w:t>h</w:t>
      </w:r>
      <w:r w:rsidR="004659FB">
        <w:rPr>
          <w:sz w:val="20"/>
          <w:szCs w:val="20"/>
        </w:rPr>
        <w:t>ren;</w:t>
      </w:r>
    </w:p>
    <w:p w14:paraId="358F7221" w14:textId="77777777" w:rsidR="00C6307C" w:rsidRPr="004659FB" w:rsidRDefault="00C6307C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Vertretung vor den Arbeitsgerichten</w:t>
      </w:r>
      <w:r w:rsidR="004659FB">
        <w:rPr>
          <w:sz w:val="20"/>
          <w:szCs w:val="20"/>
        </w:rPr>
        <w:t>;</w:t>
      </w:r>
    </w:p>
    <w:p w14:paraId="5B1A390C" w14:textId="77777777" w:rsidR="00C6307C" w:rsidRPr="004659FB" w:rsidRDefault="00C6307C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Vertretung im Insolvenzverfahren über das Vermögen des Gegners und in Freigabeprozessen sowie als Nebeninterv</w:t>
      </w:r>
      <w:r w:rsidRPr="004659FB">
        <w:rPr>
          <w:sz w:val="20"/>
          <w:szCs w:val="20"/>
        </w:rPr>
        <w:t>e</w:t>
      </w:r>
      <w:r w:rsidR="004659FB">
        <w:rPr>
          <w:sz w:val="20"/>
          <w:szCs w:val="20"/>
        </w:rPr>
        <w:t>nient;</w:t>
      </w:r>
    </w:p>
    <w:p w14:paraId="180B7221" w14:textId="77777777" w:rsidR="00C6307C" w:rsidRPr="004659FB" w:rsidRDefault="00C6307C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Verteidigung und Vertretung in Bußgeldsachen und Strafsachen einschließlich der Vorverfahren, auch für den Fall der Abw</w:t>
      </w:r>
      <w:r w:rsidRPr="004659FB">
        <w:rPr>
          <w:sz w:val="20"/>
          <w:szCs w:val="20"/>
        </w:rPr>
        <w:t>e</w:t>
      </w:r>
      <w:r w:rsidRPr="004659FB">
        <w:rPr>
          <w:sz w:val="20"/>
          <w:szCs w:val="20"/>
        </w:rPr>
        <w:t>senheit sowie auch als Nebenkläger; Vertretung gem. § 411 II StPO mit ausdrücklicher</w:t>
      </w:r>
      <w:r w:rsidR="004659FB" w:rsidRPr="004659FB">
        <w:rPr>
          <w:sz w:val="20"/>
          <w:szCs w:val="20"/>
        </w:rPr>
        <w:t xml:space="preserve"> Ermächtigung gem. § 233 I StPO</w:t>
      </w:r>
      <w:r w:rsidRPr="004659FB">
        <w:rPr>
          <w:sz w:val="20"/>
          <w:szCs w:val="20"/>
        </w:rPr>
        <w:t>; Ve</w:t>
      </w:r>
      <w:r w:rsidRPr="004659FB">
        <w:rPr>
          <w:sz w:val="20"/>
          <w:szCs w:val="20"/>
        </w:rPr>
        <w:t>r</w:t>
      </w:r>
      <w:r w:rsidRPr="004659FB">
        <w:rPr>
          <w:sz w:val="20"/>
          <w:szCs w:val="20"/>
        </w:rPr>
        <w:t>tretung in sämtlichen Strafvollzugsangelegenheiten; Strafanträge zu stellen und zurückzunehmen sowie die Zustimmung gem. §</w:t>
      </w:r>
      <w:r w:rsidR="008E162F">
        <w:rPr>
          <w:sz w:val="20"/>
          <w:szCs w:val="20"/>
        </w:rPr>
        <w:t>§</w:t>
      </w:r>
      <w:r w:rsidRPr="004659FB">
        <w:rPr>
          <w:sz w:val="20"/>
          <w:szCs w:val="20"/>
        </w:rPr>
        <w:t xml:space="preserve"> 153 und 153a StPO zu erteilen; Entschädigung</w:t>
      </w:r>
      <w:r w:rsidRPr="004659FB">
        <w:rPr>
          <w:sz w:val="20"/>
          <w:szCs w:val="20"/>
        </w:rPr>
        <w:t>s</w:t>
      </w:r>
      <w:r w:rsidRPr="004659FB">
        <w:rPr>
          <w:sz w:val="20"/>
          <w:szCs w:val="20"/>
        </w:rPr>
        <w:t>anträge nach dem StrEG zu stell</w:t>
      </w:r>
      <w:r w:rsidR="004659FB">
        <w:rPr>
          <w:sz w:val="20"/>
          <w:szCs w:val="20"/>
        </w:rPr>
        <w:t>en;</w:t>
      </w:r>
    </w:p>
    <w:p w14:paraId="0A261DA1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 allen Nebenverfahren, wie etwa Arrest und einstweilige Verfügung, Kostenfestsetzung, den aus der Zwangsvollstreckung erwac</w:t>
      </w:r>
      <w:r w:rsidRPr="004659FB">
        <w:rPr>
          <w:sz w:val="20"/>
          <w:szCs w:val="20"/>
        </w:rPr>
        <w:t>h</w:t>
      </w:r>
      <w:r w:rsidRPr="004659FB">
        <w:rPr>
          <w:sz w:val="20"/>
          <w:szCs w:val="20"/>
        </w:rPr>
        <w:t>senden Verfahren, zur Hinterlegung;</w:t>
      </w:r>
    </w:p>
    <w:p w14:paraId="734B6175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Vertretung im Insolvenzverfahren des Gegners;</w:t>
      </w:r>
    </w:p>
    <w:p w14:paraId="2DE6B9A5" w14:textId="77777777" w:rsidR="00745253" w:rsidRPr="004659FB" w:rsidRDefault="00745253" w:rsidP="004659FB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Zur Akteneinsicht;</w:t>
      </w:r>
    </w:p>
    <w:p w14:paraId="076CB767" w14:textId="77777777" w:rsidR="00745253" w:rsidRPr="004659FB" w:rsidRDefault="00745253" w:rsidP="000E6B0A">
      <w:pPr>
        <w:numPr>
          <w:ilvl w:val="0"/>
          <w:numId w:val="4"/>
        </w:numPr>
        <w:jc w:val="both"/>
        <w:rPr>
          <w:sz w:val="20"/>
          <w:szCs w:val="20"/>
        </w:rPr>
      </w:pPr>
      <w:r w:rsidRPr="004659FB">
        <w:rPr>
          <w:sz w:val="20"/>
          <w:szCs w:val="20"/>
        </w:rPr>
        <w:t>Zum Empfang und zur Freigabe von Geld, Wertsachen, Sicherheiten, insbesondere zum Empfang des Streitgegensta</w:t>
      </w:r>
      <w:r w:rsidRPr="004659FB">
        <w:rPr>
          <w:sz w:val="20"/>
          <w:szCs w:val="20"/>
        </w:rPr>
        <w:t>n</w:t>
      </w:r>
      <w:r w:rsidRPr="004659FB">
        <w:rPr>
          <w:sz w:val="20"/>
          <w:szCs w:val="20"/>
        </w:rPr>
        <w:t>des.</w:t>
      </w:r>
    </w:p>
    <w:p w14:paraId="70C49054" w14:textId="77777777" w:rsidR="00EF442B" w:rsidRPr="00EF442B" w:rsidRDefault="004668B6" w:rsidP="00EF442B">
      <w:pPr>
        <w:suppressAutoHyphens/>
        <w:autoSpaceDE w:val="0"/>
        <w:autoSpaceDN w:val="0"/>
        <w:adjustRightInd w:val="0"/>
        <w:spacing w:before="220" w:line="264" w:lineRule="exact"/>
        <w:rPr>
          <w:sz w:val="18"/>
          <w:szCs w:val="20"/>
        </w:rPr>
      </w:pPr>
      <w:r>
        <w:rPr>
          <w:sz w:val="18"/>
          <w:szCs w:val="20"/>
        </w:rPr>
        <w:t xml:space="preserve">Rechtsanwalt </w:t>
      </w:r>
      <w:r w:rsidR="00EF442B">
        <w:rPr>
          <w:sz w:val="18"/>
          <w:szCs w:val="20"/>
        </w:rPr>
        <w:t>Bücherl</w:t>
      </w:r>
      <w:r w:rsidR="00EF442B" w:rsidRPr="00BE12A4">
        <w:rPr>
          <w:sz w:val="18"/>
          <w:szCs w:val="20"/>
        </w:rPr>
        <w:t xml:space="preserve"> wird von den Beschränkungen des § 181 BGB befreit.</w:t>
      </w:r>
      <w:r w:rsidR="00EF442B">
        <w:rPr>
          <w:sz w:val="18"/>
          <w:szCs w:val="20"/>
        </w:rPr>
        <w:br/>
        <w:t>Zwischen den Parteien wird vereinbart, dass sich i.S.d. RVG die Höhe der Anwaltsgebühren aus dem jeweiligen Gegenstandswert ergibt.</w:t>
      </w:r>
    </w:p>
    <w:p w14:paraId="3FE1E346" w14:textId="77777777" w:rsidR="00745253" w:rsidRDefault="00EF442B" w:rsidP="00377C09">
      <w:pPr>
        <w:suppressAutoHyphens/>
        <w:autoSpaceDE w:val="0"/>
        <w:autoSpaceDN w:val="0"/>
        <w:adjustRightInd w:val="0"/>
        <w:spacing w:before="220" w:line="264" w:lineRule="exact"/>
        <w:jc w:val="both"/>
        <w:rPr>
          <w:sz w:val="20"/>
          <w:szCs w:val="22"/>
        </w:rPr>
      </w:pPr>
      <w:r>
        <w:rPr>
          <w:sz w:val="20"/>
          <w:szCs w:val="22"/>
        </w:rPr>
        <w:t>Regensburg</w:t>
      </w:r>
      <w:r w:rsidR="00745253">
        <w:rPr>
          <w:sz w:val="20"/>
          <w:szCs w:val="22"/>
        </w:rPr>
        <w:t xml:space="preserve">, den </w:t>
      </w:r>
      <w:r>
        <w:rPr>
          <w:sz w:val="20"/>
          <w:szCs w:val="22"/>
        </w:rPr>
        <w:fldChar w:fldCharType="begin"/>
      </w:r>
      <w:r>
        <w:rPr>
          <w:sz w:val="20"/>
          <w:szCs w:val="22"/>
        </w:rPr>
        <w:instrText xml:space="preserve"> TIME \@ "dd.MM.yyyy" </w:instrText>
      </w:r>
      <w:r>
        <w:rPr>
          <w:sz w:val="20"/>
          <w:szCs w:val="22"/>
        </w:rPr>
        <w:fldChar w:fldCharType="separate"/>
      </w:r>
      <w:r w:rsidR="004A7C84">
        <w:rPr>
          <w:noProof/>
          <w:sz w:val="20"/>
          <w:szCs w:val="22"/>
        </w:rPr>
        <w:t>02.09.2020</w:t>
      </w:r>
      <w:r>
        <w:rPr>
          <w:sz w:val="20"/>
          <w:szCs w:val="22"/>
        </w:rPr>
        <w:fldChar w:fldCharType="end"/>
      </w:r>
    </w:p>
    <w:p w14:paraId="57D8B88A" w14:textId="77777777" w:rsidR="00745253" w:rsidRDefault="00745253" w:rsidP="00377C09">
      <w:pPr>
        <w:suppressAutoHyphens/>
        <w:autoSpaceDE w:val="0"/>
        <w:autoSpaceDN w:val="0"/>
        <w:adjustRightInd w:val="0"/>
        <w:spacing w:before="110" w:line="264" w:lineRule="exact"/>
        <w:ind w:left="2880" w:firstLine="720"/>
        <w:jc w:val="both"/>
        <w:rPr>
          <w:sz w:val="20"/>
          <w:szCs w:val="22"/>
        </w:rPr>
      </w:pPr>
      <w:r>
        <w:rPr>
          <w:sz w:val="20"/>
          <w:szCs w:val="22"/>
        </w:rPr>
        <w:t>____________</w:t>
      </w:r>
      <w:r w:rsidR="005D57AC">
        <w:rPr>
          <w:sz w:val="20"/>
          <w:szCs w:val="22"/>
        </w:rPr>
        <w:t>___</w:t>
      </w:r>
      <w:r>
        <w:rPr>
          <w:sz w:val="20"/>
          <w:szCs w:val="22"/>
        </w:rPr>
        <w:t>___________</w:t>
      </w:r>
      <w:r>
        <w:rPr>
          <w:sz w:val="20"/>
          <w:szCs w:val="22"/>
        </w:rPr>
        <w:tab/>
      </w:r>
    </w:p>
    <w:p w14:paraId="302C643E" w14:textId="77777777" w:rsidR="00745253" w:rsidRDefault="009B5689" w:rsidP="00377C09">
      <w:pPr>
        <w:autoSpaceDE w:val="0"/>
        <w:autoSpaceDN w:val="0"/>
        <w:adjustRightInd w:val="0"/>
        <w:spacing w:line="264" w:lineRule="exact"/>
        <w:ind w:left="2880" w:firstLine="720"/>
        <w:jc w:val="both"/>
        <w:rPr>
          <w:sz w:val="22"/>
        </w:rPr>
      </w:pPr>
      <w:r>
        <w:rPr>
          <w:sz w:val="22"/>
        </w:rPr>
        <w:t xml:space="preserve">       </w:t>
      </w:r>
      <w:r w:rsidR="000E6B0A">
        <w:rPr>
          <w:sz w:val="22"/>
        </w:rPr>
        <w:t xml:space="preserve"> </w:t>
      </w:r>
      <w:r w:rsidR="00745253">
        <w:rPr>
          <w:sz w:val="22"/>
        </w:rPr>
        <w:t>(</w:t>
      </w:r>
      <w:r w:rsidR="00EF442B">
        <w:rPr>
          <w:sz w:val="22"/>
        </w:rPr>
        <w:t>Mandant</w:t>
      </w:r>
      <w:r w:rsidR="00745253">
        <w:rPr>
          <w:sz w:val="22"/>
        </w:rPr>
        <w:t>)</w:t>
      </w:r>
    </w:p>
    <w:p w14:paraId="320E7DC2" w14:textId="77777777" w:rsidR="00377C09" w:rsidRDefault="00377C09">
      <w:pPr>
        <w:autoSpaceDE w:val="0"/>
        <w:autoSpaceDN w:val="0"/>
        <w:adjustRightInd w:val="0"/>
        <w:spacing w:line="264" w:lineRule="exact"/>
        <w:jc w:val="both"/>
        <w:rPr>
          <w:sz w:val="22"/>
        </w:rPr>
      </w:pPr>
    </w:p>
    <w:p w14:paraId="70FB5025" w14:textId="77777777" w:rsidR="00377C09" w:rsidRPr="00377C09" w:rsidRDefault="00377C09" w:rsidP="00377C09">
      <w:pPr>
        <w:tabs>
          <w:tab w:val="left" w:pos="142"/>
          <w:tab w:val="left" w:pos="5387"/>
          <w:tab w:val="left" w:pos="6804"/>
        </w:tabs>
        <w:rPr>
          <w:sz w:val="20"/>
          <w:szCs w:val="20"/>
        </w:rPr>
      </w:pPr>
      <w:r w:rsidRPr="00377C09">
        <w:rPr>
          <w:sz w:val="20"/>
          <w:szCs w:val="20"/>
        </w:rPr>
        <w:t>Ich bestätige, ausdrücklich vor Abschluss der Vereinbarung über die Vertretung darauf hingewiesen worden zu sein, dass im Arbeitsg</w:t>
      </w:r>
      <w:r w:rsidRPr="00377C09">
        <w:rPr>
          <w:sz w:val="20"/>
          <w:szCs w:val="20"/>
        </w:rPr>
        <w:t>e</w:t>
      </w:r>
      <w:r w:rsidRPr="00377C09">
        <w:rPr>
          <w:sz w:val="20"/>
          <w:szCs w:val="20"/>
        </w:rPr>
        <w:t>richtsprozess erster Instanz auch für die obsiegende Partei kein Anspruch auf Entschädigung wegen Zeitversäumnis und auf Erstattung der Kosten für die Zuziehung eines Prozessbevollmächtigten oder eines Beistandes besteht.</w:t>
      </w:r>
    </w:p>
    <w:p w14:paraId="743E7F05" w14:textId="77777777" w:rsidR="00377C09" w:rsidRDefault="00377C09">
      <w:pPr>
        <w:autoSpaceDE w:val="0"/>
        <w:autoSpaceDN w:val="0"/>
        <w:adjustRightInd w:val="0"/>
        <w:spacing w:line="264" w:lineRule="exact"/>
        <w:jc w:val="both"/>
      </w:pPr>
    </w:p>
    <w:p w14:paraId="1C9BCC18" w14:textId="77777777" w:rsidR="00377C09" w:rsidRDefault="00EF442B" w:rsidP="00377C09">
      <w:pPr>
        <w:suppressAutoHyphens/>
        <w:autoSpaceDE w:val="0"/>
        <w:autoSpaceDN w:val="0"/>
        <w:adjustRightInd w:val="0"/>
        <w:spacing w:before="220" w:line="264" w:lineRule="exact"/>
        <w:jc w:val="both"/>
        <w:rPr>
          <w:sz w:val="20"/>
          <w:szCs w:val="22"/>
        </w:rPr>
      </w:pPr>
      <w:r>
        <w:rPr>
          <w:sz w:val="20"/>
          <w:szCs w:val="22"/>
        </w:rPr>
        <w:t>Regensburg</w:t>
      </w:r>
      <w:r w:rsidR="00377C09">
        <w:rPr>
          <w:sz w:val="20"/>
          <w:szCs w:val="22"/>
        </w:rPr>
        <w:t xml:space="preserve">, den </w:t>
      </w:r>
      <w:r>
        <w:rPr>
          <w:sz w:val="20"/>
          <w:szCs w:val="22"/>
        </w:rPr>
        <w:fldChar w:fldCharType="begin"/>
      </w:r>
      <w:r>
        <w:rPr>
          <w:sz w:val="20"/>
          <w:szCs w:val="22"/>
        </w:rPr>
        <w:instrText xml:space="preserve"> TIME \@ "dd.MM.yyyy" </w:instrText>
      </w:r>
      <w:r>
        <w:rPr>
          <w:sz w:val="20"/>
          <w:szCs w:val="22"/>
        </w:rPr>
        <w:fldChar w:fldCharType="separate"/>
      </w:r>
      <w:r w:rsidR="004A7C84">
        <w:rPr>
          <w:noProof/>
          <w:sz w:val="20"/>
          <w:szCs w:val="22"/>
        </w:rPr>
        <w:t>02.09.2020</w:t>
      </w:r>
      <w:r>
        <w:rPr>
          <w:sz w:val="20"/>
          <w:szCs w:val="22"/>
        </w:rPr>
        <w:fldChar w:fldCharType="end"/>
      </w:r>
    </w:p>
    <w:p w14:paraId="1FF17024" w14:textId="77777777" w:rsidR="00377C09" w:rsidRDefault="00377C09" w:rsidP="00377C09">
      <w:pPr>
        <w:suppressAutoHyphens/>
        <w:autoSpaceDE w:val="0"/>
        <w:autoSpaceDN w:val="0"/>
        <w:adjustRightInd w:val="0"/>
        <w:spacing w:before="110" w:line="264" w:lineRule="exact"/>
        <w:ind w:left="2880" w:firstLine="720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</w:t>
      </w:r>
      <w:r>
        <w:rPr>
          <w:sz w:val="20"/>
          <w:szCs w:val="22"/>
        </w:rPr>
        <w:tab/>
      </w:r>
    </w:p>
    <w:p w14:paraId="0C67CA21" w14:textId="77777777" w:rsidR="00377C09" w:rsidRPr="00EF442B" w:rsidRDefault="009B5689" w:rsidP="00EF442B">
      <w:pPr>
        <w:autoSpaceDE w:val="0"/>
        <w:autoSpaceDN w:val="0"/>
        <w:adjustRightInd w:val="0"/>
        <w:spacing w:line="264" w:lineRule="exact"/>
        <w:ind w:left="2880" w:firstLine="720"/>
        <w:jc w:val="both"/>
        <w:rPr>
          <w:sz w:val="22"/>
        </w:rPr>
      </w:pPr>
      <w:r>
        <w:rPr>
          <w:sz w:val="22"/>
        </w:rPr>
        <w:t xml:space="preserve">        (</w:t>
      </w:r>
      <w:r w:rsidR="00EF442B">
        <w:rPr>
          <w:sz w:val="22"/>
        </w:rPr>
        <w:t>Mandant</w:t>
      </w:r>
      <w:r>
        <w:rPr>
          <w:sz w:val="22"/>
        </w:rPr>
        <w:t>)</w:t>
      </w:r>
    </w:p>
    <w:sectPr w:rsidR="00377C09" w:rsidRPr="00EF442B" w:rsidSect="00377C09">
      <w:pgSz w:w="12240" w:h="15840"/>
      <w:pgMar w:top="737" w:right="680" w:bottom="73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64179"/>
    <w:multiLevelType w:val="hybridMultilevel"/>
    <w:tmpl w:val="FC04D1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16DEF"/>
    <w:multiLevelType w:val="hybridMultilevel"/>
    <w:tmpl w:val="6EBC7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0534A4"/>
    <w:multiLevelType w:val="hybridMultilevel"/>
    <w:tmpl w:val="FE70D7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3A7FD3"/>
    <w:multiLevelType w:val="hybridMultilevel"/>
    <w:tmpl w:val="37681B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5B1"/>
    <w:rsid w:val="00076FC6"/>
    <w:rsid w:val="000D371F"/>
    <w:rsid w:val="000E6B0A"/>
    <w:rsid w:val="00377C09"/>
    <w:rsid w:val="004659FB"/>
    <w:rsid w:val="004668B6"/>
    <w:rsid w:val="004A7C84"/>
    <w:rsid w:val="005D57AC"/>
    <w:rsid w:val="00745253"/>
    <w:rsid w:val="008E162F"/>
    <w:rsid w:val="009525B1"/>
    <w:rsid w:val="009B5689"/>
    <w:rsid w:val="00A12838"/>
    <w:rsid w:val="00A14D1A"/>
    <w:rsid w:val="00B0140D"/>
    <w:rsid w:val="00C6307C"/>
    <w:rsid w:val="00DF3401"/>
    <w:rsid w:val="00E44454"/>
    <w:rsid w:val="00E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A8A12"/>
  <w15:chartTrackingRefBased/>
  <w15:docId w15:val="{1DE71002-8CCF-7B46-B0AF-F242198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uppressAutoHyphens/>
      <w:autoSpaceDE w:val="0"/>
      <w:autoSpaceDN w:val="0"/>
      <w:adjustRightInd w:val="0"/>
      <w:spacing w:before="110" w:line="360" w:lineRule="auto"/>
      <w:jc w:val="center"/>
      <w:outlineLvl w:val="0"/>
    </w:pPr>
    <w:rPr>
      <w:b/>
      <w:smallCaps/>
      <w:sz w:val="20"/>
      <w:szCs w:val="22"/>
    </w:rPr>
  </w:style>
  <w:style w:type="paragraph" w:styleId="berschrift3">
    <w:name w:val="heading 3"/>
    <w:basedOn w:val="Standard"/>
    <w:next w:val="Standard"/>
    <w:qFormat/>
    <w:rsid w:val="00377C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eading1">
    <w:name w:val="Heading 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2">
    <w:name w:val="Heading 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3">
    <w:name w:val="Heading 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4">
    <w:name w:val="Heading 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5">
    <w:name w:val="Heading 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6">
    <w:name w:val="Heading 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7">
    <w:name w:val="Heading 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8">
    <w:name w:val="Heading 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9">
    <w:name w:val="Heading 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pPr>
      <w:suppressAutoHyphens/>
      <w:autoSpaceDE w:val="0"/>
      <w:autoSpaceDN w:val="0"/>
      <w:adjustRightInd w:val="0"/>
      <w:spacing w:before="110" w:line="360" w:lineRule="auto"/>
      <w:jc w:val="center"/>
    </w:pPr>
    <w:rPr>
      <w:b/>
      <w:bCs/>
      <w:sz w:val="32"/>
      <w:szCs w:val="32"/>
    </w:rPr>
  </w:style>
  <w:style w:type="paragraph" w:styleId="Untertitel">
    <w:name w:val="Subtitle"/>
    <w:basedOn w:val="Standard"/>
    <w:qFormat/>
    <w:pPr>
      <w:suppressAutoHyphens/>
      <w:autoSpaceDE w:val="0"/>
      <w:autoSpaceDN w:val="0"/>
      <w:adjustRightInd w:val="0"/>
      <w:spacing w:before="110"/>
    </w:pPr>
    <w:rPr>
      <w:b/>
      <w:smallCaps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Verlag Dr. Otto Schmidt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Andre Schaper</dc:creator>
  <cp:keywords/>
  <dc:description/>
  <cp:lastModifiedBy>Lothar Bücherl</cp:lastModifiedBy>
  <cp:revision>2</cp:revision>
  <cp:lastPrinted>2007-01-09T14:40:00Z</cp:lastPrinted>
  <dcterms:created xsi:type="dcterms:W3CDTF">2020-09-02T10:48:00Z</dcterms:created>
  <dcterms:modified xsi:type="dcterms:W3CDTF">2020-09-02T10:48:00Z</dcterms:modified>
</cp:coreProperties>
</file>